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LOURDES HOSPITAL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169 Riverside Drive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Binghamton, New York 13905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LAB MANUAL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SUBJECT:  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Equipment Management</w:t>
      </w:r>
      <w:r w:rsidDel="00000000" w:rsidR="00000000" w:rsidRPr="00000000">
        <w:rPr>
          <w:b w:val="1"/>
          <w:vertAlign w:val="baseline"/>
          <w:rtl w:val="0"/>
        </w:rPr>
        <w:t xml:space="preserve">                    </w:t>
        <w:tab/>
        <w:tab/>
        <w:t xml:space="preserve">ORIGIN DATE: 3/16/09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144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REVIEWED:</w:t>
        <w:tab/>
        <w:t xml:space="preserve">6/</w:t>
      </w:r>
      <w:r w:rsidDel="00000000" w:rsidR="00000000" w:rsidRPr="00000000">
        <w:rPr>
          <w:b w:val="1"/>
          <w:rtl w:val="0"/>
        </w:rPr>
        <w:t xml:space="preserve">11</w:t>
      </w:r>
      <w:r w:rsidDel="00000000" w:rsidR="00000000" w:rsidRPr="00000000">
        <w:rPr>
          <w:b w:val="1"/>
          <w:vertAlign w:val="baseline"/>
          <w:rtl w:val="0"/>
        </w:rPr>
        <w:t xml:space="preserve">/2</w:t>
      </w:r>
      <w:r w:rsidDel="00000000" w:rsidR="00000000" w:rsidRPr="00000000">
        <w:rPr>
          <w:b w:val="1"/>
          <w:rtl w:val="0"/>
        </w:rPr>
        <w:t xml:space="preserve">021   </w:t>
      </w:r>
      <w:r w:rsidDel="00000000" w:rsidR="00000000" w:rsidRPr="00000000">
        <w:rPr>
          <w:b w:val="1"/>
          <w:vertAlign w:val="baseline"/>
          <w:rtl w:val="0"/>
        </w:rPr>
        <w:tab/>
        <w:tab/>
        <w:tab/>
        <w:t xml:space="preserve">                            REVISED:6/6/2017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REGULATORY REFERENCES:                                                         CROSS REFERENCES: General Lab                                                                                                                          Policy Manual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POLICY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:  To </w:t>
      </w:r>
      <w:r w:rsidDel="00000000" w:rsidR="00000000" w:rsidRPr="00000000">
        <w:rPr>
          <w:sz w:val="22"/>
          <w:szCs w:val="22"/>
          <w:rtl w:val="0"/>
        </w:rPr>
        <w:t xml:space="preserve">ensure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the integrity of patient samples and testing all electrical equipment must be operating properly.  Simple maintenance has to be performed and documented on all equipment</w:t>
      </w:r>
    </w:p>
    <w:p w:rsidR="00000000" w:rsidDel="00000000" w:rsidP="00000000" w:rsidRDefault="00000000" w:rsidRPr="00000000" w14:paraId="0000000C">
      <w:pPr>
        <w:widowControl w:val="1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PROCEDURE: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The selection and acquisition of equipment will be done in conjunction with the Hospital Laboratory designee and the appropriate personnel.</w:t>
      </w:r>
    </w:p>
    <w:p w:rsidR="00000000" w:rsidDel="00000000" w:rsidP="00000000" w:rsidRDefault="00000000" w:rsidRPr="00000000" w14:paraId="0000000F">
      <w:pPr>
        <w:ind w:left="360" w:firstLine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The identification, electrical evaluation, and inventory of the equipment shall be completed by the Hospital Bio-medical department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prior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to placement and use at the facility.</w:t>
      </w:r>
    </w:p>
    <w:p w:rsidR="00000000" w:rsidDel="00000000" w:rsidP="00000000" w:rsidRDefault="00000000" w:rsidRPr="00000000" w14:paraId="00000011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The centrifuges shall be assessed semi-annually to ensure proper operation by the bio-medical department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To ensure proper speed the Centrifuge is checked by the use of a tachometer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To ensure proper timing the timer is checked against a stop watch and any adjustments noted.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ind w:left="144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Documentation of the maintenance is kept by the hospital Bio-Med department (798-5400)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Temperatures shall be monitored and recorded daily on all temperature sensitive equipment.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2143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The chart must state the acceptable range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2143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Any out of range temperatures and corrective action must be noted on the chart.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2143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If unable to correct an out of range temperature call BioMed (798-5400) to repair the unit and find an alternate refrigerator and transfer contents.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2143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All thermometers used will be certified by the manufacturer or will be checked by the Point of Care Coordinator against the NIST thermometer per Laboratory Procedure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prior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to being put into use and annually thereafter.</w:t>
      </w:r>
    </w:p>
    <w:p w:rsidR="00000000" w:rsidDel="00000000" w:rsidP="00000000" w:rsidRDefault="00000000" w:rsidRPr="00000000" w14:paraId="0000001B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Any equipment malfunction shall be reported </w:t>
      </w:r>
      <w:r w:rsidDel="00000000" w:rsidR="00000000" w:rsidRPr="00000000">
        <w:rPr>
          <w:sz w:val="22"/>
          <w:szCs w:val="22"/>
          <w:rtl w:val="0"/>
        </w:rPr>
        <w:t xml:space="preserve">to the Bio-medical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department (798-5400). Any repairs or remedies must be documented by the Bio-Med department in the Equipment Service History.</w:t>
      </w:r>
    </w:p>
    <w:p w:rsidR="00000000" w:rsidDel="00000000" w:rsidP="00000000" w:rsidRDefault="00000000" w:rsidRPr="00000000" w14:paraId="0000001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Electronic Authorizations: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Michael Zur, MD, Medical Director of Laboratory</w:t>
      </w:r>
    </w:p>
    <w:p w:rsidR="00000000" w:rsidDel="00000000" w:rsidP="00000000" w:rsidRDefault="00000000" w:rsidRPr="00000000" w14:paraId="00000025">
      <w:pPr>
        <w:widowControl w:val="1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Kelly Cwikla, MT(ASCP)SM, Clinical Manager of Microbiology</w:t>
      </w:r>
    </w:p>
    <w:p w:rsidR="00000000" w:rsidDel="00000000" w:rsidP="00000000" w:rsidRDefault="00000000" w:rsidRPr="00000000" w14:paraId="00000027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1440" w:footer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C360:Lab:Collection: Equipment Management for Point of Care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▪"/>
      <w:lvlJc w:val="left"/>
      <w:pPr>
        <w:ind w:left="2143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863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583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303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5023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743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463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183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903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0"/>
      <w:tabs>
        <w:tab w:val="center" w:leader="none" w:pos="4320"/>
        <w:tab w:val="right" w:leader="none" w:pos="8640"/>
      </w:tabs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0"/>
      <w:tabs>
        <w:tab w:val="center" w:leader="none" w:pos="4320"/>
        <w:tab w:val="right" w:leader="none" w:pos="8640"/>
      </w:tabs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Cs w:val="24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GcynPwaG3/g1XIvGWF2jGQE82g==">AMUW2mVB0KofwL6WXcaxKmbrQLBIez8NJsWgeSDQ53hTNs1GmrnA9IVWAkwotm7ZS3jffPA+g1u/8SAeNGe7U53Gh0m4oxThuZ/BhI8iuBaRvbAW8HGg/34=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2009-04-13T16:23:00Z</dcterms:created>
  <dc:creator>Janet Krcha</dc:creator>
</cp:coreProperties>
</file>